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21  FP360 SIM — Dirección inteligente de simulaciones</w:t>
      </w:r>
    </w:p>
    <w:p>
      <w:r>
        <w:rPr>
          <w:b/>
          <w:color w:val="60758A"/>
          <w:sz w:val="18"/>
        </w:rPr>
        <w:t>ENTORNO EDUCATIVO    |    Ámbito: Canarias    |    Versión 1.0 · 18/10/2026</w:t>
      </w:r>
    </w:p>
    <w:p>
      <w:r>
        <w:t>Diseñar, orquestar y evaluar campañas de empresas simuladas conectadas mediante IA, adaptadas a participantes, horario, nivel y estado verificable de cada empresa.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8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Promotor; coordinador autonómico; docente de centro; alumnado; mentor; servicios simulados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Panel de campañas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Editor de caso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Asistente de creación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Jornada de estudiante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Mapa de empresas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Supervisor intercentros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Motor de eventos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08  Analítica y cierre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sin liquidez recibe tres opciones condicionadas: reclamar cobros, negociar aplazamiento o solicitar financiación. La historia cambia según costes, compromisos y acciones realmente registradas.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fp360-sim--direccion-inteligent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Diseñar, orquestar y evaluar campañas de empresas simuladas conectadas mediante IA, adaptadas a participantes, horario, nivel y estado verificable de cada empresa.</w:t>
      </w:r>
    </w:p>
    <w:p>
      <w:r>
        <w:t>Perfiles que intervienen: Promotor; coordinador autonómico; docente de centro; alumnado; mentor; servicios simulados.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Definir duración, centros, grupos, departamentos y competencias.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empresas, sectores complementarios, recursos iniciales y reglas de campaña.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 y aprobar el mundo simulado.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eventos compatibles con inventario, liquidez, calendario y permisos.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Publicar instrucciones personalizadas por equipo y rol.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operaciones reales del ERP y validar sus consecuencias deterministas.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nuevos acontecimientos encadenados.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Resolver bloqueos por ausencias o centros sin sesión.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Evaluar evidencias y ajustar dificultad.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campaña, anonimizar indicadores y producir informe de investigación.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sin liquidez recibe tres opciones condicionadas: reclamar cobros, negociar aplazamiento o solicitar financiación. La historia cambia según costes, compromisos y acciones realmente registradas.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Panel de campañas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Listado de campañas, centros, estudiantes, modo, calendario y progreso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Nueva campaña, pausar, duplicar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Campañas no mezclan datos entre cursos.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Asistente de creación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Formulario paso a paso de centros, alumnos, equipos 4–5, niveles, módulos y objetivos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propuesta IA, editar, validar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IA no activa campaña sin autorización inicial.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Mapa de empresas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Grafo de proveedores/clientes, sectores, saldos, stocks y dependencias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empresa, revisar cadena comercial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Ninguna arista sin relación comercial posible.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Motor de eventos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Bandeja de sucesos pendientes: oferta, impago, rotura stock, reclamación, financiación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Proponer, aprobar, posponer, cancelar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precondiciones e idempotencia.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Editor de caso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Situación inicial, instrucciones, documentos, secuencia, criterios, duración y respuestas válidas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Editar con IA, publicar, versionar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Separar texto IA de reglas y cálculos deterministas.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Jornada de estudiante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Tareas por departamento, estado, ayudas, instrucciones y enlaces al ERP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procedimiento, solicitar pista, entregar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tareas se completan con acciones en ERP, no con botón vacío.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Supervisor intercentros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Carga por empresa, ausencias, bloqueos, alternativas, plazos y colas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 suplente, cambiar plazo, desbloquear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Nunca forzar operación comercial sin trazabilidad.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08 — Analítica y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Competencias, participación, calidad de documentos, intervenciones docentes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informe, exportar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Indicadores anonimizados para transferencia.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Campana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campana_id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Centro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centro_id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alumno_id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Rol equipo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rol_equipo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Dia simulado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dia_simulado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empresarial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estado_empresarial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Evento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evento_id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precondiciones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Desencadenante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desencadenante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ia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instrucciones_ia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Validacion determinista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validacion_determinista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Evidencias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evidencias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Dificultad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dificultad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Intervencion docente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intervencion_docente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IA no modifica saldos ni stock directamente.</w:t>
      </w:r>
    </w:p>
    <w:p>
      <w:r>
        <w:rPr>
          <w:b/>
          <w:color w:val="176FD7"/>
        </w:rPr>
        <w:t xml:space="preserve">RN-02. </w:t>
      </w:r>
      <w:r>
        <w:t>Motor transaccional valida cada consecuencia.</w:t>
      </w:r>
    </w:p>
    <w:p>
      <w:r>
        <w:rPr>
          <w:b/>
          <w:color w:val="176FD7"/>
        </w:rPr>
        <w:t xml:space="preserve">RN-03. </w:t>
      </w:r>
      <w:r>
        <w:t>Modos manual/supervisado/autónomo con límites.</w:t>
      </w:r>
    </w:p>
    <w:p>
      <w:r>
        <w:rPr>
          <w:b/>
          <w:color w:val="176FD7"/>
        </w:rPr>
        <w:t xml:space="preserve">RN-04. </w:t>
      </w:r>
      <w:r>
        <w:t>Se exige idempotencia para eventos.</w:t>
      </w:r>
    </w:p>
    <w:p>
      <w:r>
        <w:rPr>
          <w:b/>
          <w:color w:val="176FD7"/>
        </w:rPr>
        <w:t xml:space="preserve">RN-05. </w:t>
      </w:r>
      <w:r>
        <w:t>Ventanas de clases asíncronas.</w:t>
      </w:r>
    </w:p>
    <w:p>
      <w:r>
        <w:rPr>
          <w:b/>
          <w:color w:val="176FD7"/>
        </w:rPr>
        <w:t xml:space="preserve">RN-06. </w:t>
      </w:r>
      <w:r>
        <w:t>Suplencias individuales.</w:t>
      </w:r>
    </w:p>
    <w:p>
      <w:r>
        <w:rPr>
          <w:b/>
          <w:color w:val="176FD7"/>
        </w:rPr>
        <w:t xml:space="preserve">RN-07. </w:t>
      </w:r>
      <w:r>
        <w:t>Evitar monopolio de tareas por un miembro.</w:t>
      </w:r>
    </w:p>
    <w:p>
      <w:r>
        <w:rPr>
          <w:b/>
          <w:color w:val="176FD7"/>
        </w:rPr>
        <w:t xml:space="preserve">RN-08. </w:t>
      </w:r>
      <w:r>
        <w:t>Auditar cada decisión de IA y docente.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Todas las 25 aplicaciones restantes; especialmente Mercado (15), Banco (16), Hacienda (17), SS (18), Portafolio (22), Evaluación (23), Coordinación (25).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Participación individual y cooperativa.</w:t>
      </w:r>
    </w:p>
    <w:p>
      <w:r>
        <w:rPr>
          <w:b/>
          <w:color w:val="176FD7"/>
        </w:rPr>
        <w:t xml:space="preserve">EVID-02. </w:t>
      </w:r>
      <w:r>
        <w:t>Solución de decisiones justificadas.</w:t>
      </w:r>
    </w:p>
    <w:p>
      <w:r>
        <w:rPr>
          <w:b/>
          <w:color w:val="176FD7"/>
        </w:rPr>
        <w:t xml:space="preserve">EVID-03. </w:t>
      </w:r>
      <w:r>
        <w:t>Cumplimiento de procedimientos empresariales.</w:t>
      </w:r>
    </w:p>
    <w:p>
      <w:r>
        <w:rPr>
          <w:b/>
          <w:color w:val="176FD7"/>
        </w:rPr>
        <w:t xml:space="preserve">EVID-04. </w:t>
      </w:r>
      <w:r>
        <w:t>Progresión en autonomía.</w:t>
      </w:r>
    </w:p>
    <w:p>
      <w:r>
        <w:rPr>
          <w:b/>
          <w:color w:val="176FD7"/>
        </w:rPr>
        <w:t xml:space="preserve">EVID-05. </w:t>
      </w:r>
      <w:r>
        <w:t>Competencias digitales y comunicativas.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Evento que contradice el stock.</w:t>
      </w:r>
    </w:p>
    <w:p>
      <w:r>
        <w:rPr>
          <w:b/>
          <w:color w:val="176FD7"/>
        </w:rPr>
        <w:t xml:space="preserve">• </w:t>
      </w:r>
      <w:r>
        <w:t>Dos centros con horarios incompatibles.</w:t>
      </w:r>
    </w:p>
    <w:p>
      <w:r>
        <w:rPr>
          <w:b/>
          <w:color w:val="176FD7"/>
        </w:rPr>
        <w:t xml:space="preserve">• </w:t>
      </w:r>
      <w:r>
        <w:t>Miembro ausente.</w:t>
      </w:r>
    </w:p>
    <w:p>
      <w:r>
        <w:rPr>
          <w:b/>
          <w:color w:val="176FD7"/>
        </w:rPr>
        <w:t xml:space="preserve">• </w:t>
      </w:r>
      <w:r>
        <w:t>IA propone operación imposible.</w:t>
      </w:r>
    </w:p>
    <w:p>
      <w:r>
        <w:rPr>
          <w:b/>
          <w:color w:val="176FD7"/>
        </w:rPr>
        <w:t xml:space="preserve">• </w:t>
      </w:r>
      <w:r>
        <w:t>Error de transacción.</w:t>
      </w:r>
    </w:p>
    <w:p>
      <w:r>
        <w:rPr>
          <w:b/>
          <w:color w:val="176FD7"/>
        </w:rPr>
        <w:t xml:space="preserve">• </w:t>
      </w:r>
      <w:r>
        <w:t>Docente fuerza reinicio.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FP360 SIM — Dirección inteligente de simulaciones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