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09  Tesorería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Planificar liquidez y gestionar vencimientos, órdenes de cobro y pago, riesgos de impago y conciliaciones con el banco virtual.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Tesorería; administración; dirección; banco; clientes/proveedores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Resumen financiero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Conciliación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Cobros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Financiación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Pagos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Informes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Previsión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 cliente se retrasa quince días y quedan 4.500 € por pagar; el alumnado calcula la brecha, solicita una póliza simulada y compara su coste con el aplazamiento al proveedor.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tesoreri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Planificar liquidez y gestionar vencimientos, órdenes de cobro y pago, riesgos de impago y conciliaciones con el banco virtual.</w:t>
      </w:r>
    </w:p>
    <w:p>
      <w:r>
        <w:t>Perfiles que intervienen: Tesorería; administración; dirección; banco; clientes/proveedores.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Consultar saldo conciliado y saldo disponible.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Importar vencimientos de facturas y nóminas.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Elaborar previsión temporal de entradas y salidas.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Detectar déficit o exceso previsto.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Proponer actuaciones de cobro, aplazamiento o financiación.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Solicitar autorización según importe.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orden de pago o solicitud de cobro.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Conciliar movimientos devueltos por Banco FP360.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Ajustar previsión y emitir informe de tesorería.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 cliente se retrasa quince días y quedan 4.500 € por pagar; el alumnado calcula la brecha, solicita una póliza simulada y compara su coste con el aplazamiento al proveedor.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Resumen financiero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Saldos, cobros y pagos a 30 días, alertas y curvas por semanas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Cambiar horizonte, abrir escenario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Saldo bancario y previsión son conceptos distintos.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Cobros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Cartera de facturas, fechas de vencimiento, pagos parciales e incidencias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previsión, reclamar, conciliar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Ninguna previsión equivale a cobro efectivo.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Pagos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Calendario de proveedores, nóminas y tributos simulados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Preparar remesa, autorizar, enviar al banco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Evitar pagos duplicados y fuera de autorización.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Previsión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Calendario de flujo de caja y supuestos de retrasos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Simular escenarios, comparar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Recalcular sin mutar datos reales hasta aprobar.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Conciliación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Movimientos bancarios versus apuntes y documentos internos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Conciliar, investigar diferencia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conciliar importes incompatibles por defecto.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Financiación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Comparador de préstamo, póliza, aplazamiento y descuento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Solicitar producto, analizar coste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Oferta y aprobación proceden de Banco FP360.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Informes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Riesgo de liquidez, antigüedad de saldos y previsiones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Exportar y remitir a dirección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Mostrar supuestos utilizados.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Cuenta virtual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cuenta_virtual_id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Saldo contable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saldo_contable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Saldo banco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saldo_banco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Saldo disponible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saldo_disponible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vencimiento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fecha_vencimiento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Flujo tipo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flujo_tipo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Flujo importe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flujo_importe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Probabilidad cobro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probabilidad_cobro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Orden pago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orden_pago_id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Remesa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remesa_id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Conciliacion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conciliacion_id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Financiacion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financiacion_id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Escenario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escenario_id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No duplicar órdenes ya procesadas.</w:t>
      </w:r>
    </w:p>
    <w:p>
      <w:r>
        <w:rPr>
          <w:b/>
          <w:color w:val="176FD7"/>
        </w:rPr>
        <w:t xml:space="preserve">RN-02. </w:t>
      </w:r>
      <w:r>
        <w:t>Ningún pago altera saldo sin asiento bancario.</w:t>
      </w:r>
    </w:p>
    <w:p>
      <w:r>
        <w:rPr>
          <w:b/>
          <w:color w:val="176FD7"/>
        </w:rPr>
        <w:t xml:space="preserve">RN-03. </w:t>
      </w:r>
      <w:r>
        <w:t>Flujo proyectado no cambia saldos.</w:t>
      </w:r>
    </w:p>
    <w:p>
      <w:r>
        <w:rPr>
          <w:b/>
          <w:color w:val="176FD7"/>
        </w:rPr>
        <w:t xml:space="preserve">RN-04. </w:t>
      </w:r>
      <w:r>
        <w:t>Detectar saldos negativos según límites bancarios.</w:t>
      </w:r>
    </w:p>
    <w:p>
      <w:r>
        <w:rPr>
          <w:b/>
          <w:color w:val="176FD7"/>
        </w:rPr>
        <w:t xml:space="preserve">RN-05. </w:t>
      </w:r>
      <w:r>
        <w:t>Descuento de efectos solo sobre efectos elegibles.</w:t>
      </w:r>
    </w:p>
    <w:p>
      <w:r>
        <w:rPr>
          <w:b/>
          <w:color w:val="176FD7"/>
        </w:rPr>
        <w:t xml:space="preserve">RN-06. </w:t>
      </w:r>
      <w:r>
        <w:t>Separar calendario fiscal real y simulado.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Ventas (3); Compras (4); Contabilidad (8); Banco (16); Hacienda (17); Seguridad Social (18); FP360 SIM (21).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Interpretar previsiones y saldos.</w:t>
      </w:r>
    </w:p>
    <w:p>
      <w:r>
        <w:rPr>
          <w:b/>
          <w:color w:val="176FD7"/>
        </w:rPr>
        <w:t xml:space="preserve">EVID-02. </w:t>
      </w:r>
      <w:r>
        <w:t>Priorizar obligaciones.</w:t>
      </w:r>
    </w:p>
    <w:p>
      <w:r>
        <w:rPr>
          <w:b/>
          <w:color w:val="176FD7"/>
        </w:rPr>
        <w:t xml:space="preserve">EVID-03. </w:t>
      </w:r>
      <w:r>
        <w:t>Evaluar costes de financiación.</w:t>
      </w:r>
    </w:p>
    <w:p>
      <w:r>
        <w:rPr>
          <w:b/>
          <w:color w:val="176FD7"/>
        </w:rPr>
        <w:t xml:space="preserve">EVID-04. </w:t>
      </w:r>
      <w:r>
        <w:t>Realizar conciliación documentada.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Cobro duplicado.</w:t>
      </w:r>
    </w:p>
    <w:p>
      <w:r>
        <w:rPr>
          <w:b/>
          <w:color w:val="176FD7"/>
        </w:rPr>
        <w:t xml:space="preserve">• </w:t>
      </w:r>
      <w:r>
        <w:t>Transferencia rechazada.</w:t>
      </w:r>
    </w:p>
    <w:p>
      <w:r>
        <w:rPr>
          <w:b/>
          <w:color w:val="176FD7"/>
        </w:rPr>
        <w:t xml:space="preserve">• </w:t>
      </w:r>
      <w:r>
        <w:t>Vencimiento en festivo simulado.</w:t>
      </w:r>
    </w:p>
    <w:p>
      <w:r>
        <w:rPr>
          <w:b/>
          <w:color w:val="176FD7"/>
        </w:rPr>
        <w:t xml:space="preserve">• </w:t>
      </w:r>
      <w:r>
        <w:t>Falta de fondos.</w:t>
      </w:r>
    </w:p>
    <w:p>
      <w:r>
        <w:rPr>
          <w:b/>
          <w:color w:val="176FD7"/>
        </w:rPr>
        <w:t xml:space="preserve">• </w:t>
      </w:r>
      <w:r>
        <w:t>Devolución bancaria.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Tesorería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